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Enterprise product leader with 12+ years driving data platform migrations, developer tooling, and GenAI-powered products at scale — from owning Intuit's cloud-to-cloud migration (GCP→AWS) and scaling a platform to 675M+ engagements, to building multi-provider LLM orchestration pipelines and automated post-migration validation systems. Proven track record independently running features through the full product lifecycle across SQL platforms, ETL workloads, and data ecosystems. NeurIPS published researcher; AI-native builder with hands-on experience shipping agentic frameworks and GenAI-powered engines.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Platforms, Cloud Migration &amp; Data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— delivered Golang service template, MySQL persistence integration, and updated DevPortal documentation to meet production deadline, directly reducing customer migration time.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Karma; drove rSocket migration scaling throughput from 6K to 50K TPS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enabling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 and built remediation roadmap using OpenRewrite — a post-migration validation capability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platform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Leveraged SQL and BigQuery telemetry to prioritize developer pain points across ~20 mobile apps and 30+ product SKUs; built Asterias, a declarative asset lifecycle management platform with GraphQL API.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Data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hands-on GenAI/LLM pipeline engineering.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in mobile and web app, each scoped to distinct financial focal points, delivering guided, context-aware advisory interactions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efforts and iterative product refinement; executed go-to-market through App Store launch, validating core hypotheses with real-world user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Developer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agentic enterprise workflows across real estate, insurance, and financial markets.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MCP SDK integration with Claude for AI-powered screen capture analysis and automated report generation via external APIs — practical LLM framework delivery in a production developer tool.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Data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drove full product lifecycle for core data platform query and orchestration capabilities.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led query performance optimization achieving up to 10x improvements for beta enterprise customer.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across 3 microservice backlogs, balancing Fortune 500 customer requirements, third-party developer needs, and engineering feasibility.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large-scale data infrastructure PM.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capability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escalations for enterprise BI software; led cross-functional root cause analysis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&amp; Post-Migration Validation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— directly analogous to post-migration validation and semantic validation for AI-powered migration pipelines.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detection.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Cross-Framework Benchmarking &amp; Post-Training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with Arena for head-to-head framework benchmarking (TRL, VeRL, OpenRLHF, NeMo RL) — standardized throughput/memory/convergence benchmarking across frameworks mirrors migration validation across data platforms.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SPPO, REINFORCE, REINFORCE++, RLOO) with algorithm-specific metric profiles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2026 rewrite: production ML platform in PyTorch with 5 neural architectures, MLflow experiment tracking, Optuna HPO, and FastAPI serving — 823 automated tests, Docker orchestration (6 containers), 413 to 8B parameters (19M-fold scale increase).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using multimodal AI (Claude/GPT-4V) to score model outputs against natural-language rubrics — reducing evaluation cycles from 72 hours to ~4 minutes with zero-integration screen capture architecture.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