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Staff Product Manager with 12+ years leading platform and financial infrastructure products at scale — from scaling Intuit's ICE platform to 675M+ engagements and 50K TPS, to founding Fintellect AI, an AI-native fintech platform with multi-provider LLM orchestration and domain-specific financial agents. Proven track record defining multi-quarter product strategy, driving step-function improvements in revenue and efficiency, and influencing executives with data-backed recommendations. Deep technical fluency in APIs, data models, and system architecture tradeoffs. NeurIPS published researcher; CMU MBA.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  |  Oakland,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AI-native fintech platform empowering retail investors with guided investing journeys — combining real-time market insights, AI-powered charting, macroeconomic analysis tools, and automated trade analysis to optimize asset class selection and risk management.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delivering reliable AI-native automation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Fintellect Agents — conversational AI agents scoped to distinct financial focal points, delivering context-aware advisory interactions embedded across mobile and web.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customer discovery, and go-to-market execution through App Store launch; refined platform iteratively based on trader feedback and influencer partnerships.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  |  Mountain View,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Platform Infrastructure &amp; Developer Frameworks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ICE platform to 675M+ engagements in FY23 across QuickBooks, TurboTax, Mint, Mailchimp, and Credit Karma; drove 275% YoY growth and scaled throughput from 6K to 50K TPS via rSocket migration supporting ~1.5M concurrent connections at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 —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Used SQL and BigQuery telemetry to prioritize developer pain points across ~20 mobile apps and 30+ product SKUs;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MSaaS; initiated Drift Detection program with Java JAR library scanning Git repos for configuration drift and OpenRewrite-based remediation roadmap.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  |  Oakland,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with 100+ components and Redux Toolkit state management; implemented OpenClaw multi-agent orchestration framework with gateway protocol and subagent delegation — enabling coordinated AI agent workflows across financial markets, real estate, and insurance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end-to-end auth and payments pipeline using Kinde OAuth 2.0, Stripe subscriptions (tiered plans), and Electron SafeStorage; integrated ElevenLabs TTS/STT with 6 auto-classified voice profiles and SHA-256 audio caching.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AI development, and go-to-market execution including customer discovery interviews and iterative product refinement.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  |  San Francisco,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product roadmaps, PRDs, and acceptance criteria for Splunk Cloud Services; delivered Scheduler Service end-to-end in ~4 months, demoed at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for Fortune 500 beta customer, achieving up to 10x improvements in SCS search; designed RICE-based prioritization framework balancing internal, third-party developer, and enterprise customer requirements.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  |  Pleasanton,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customers) and ITSI Application Monitoring-as-a-Service; built Redis/XC10 caching layer addressing scalability, fault tolerance, and data redundancy at enterprise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demand forecasting and capacity planning for SOA product suite across multiple datacenters, developing IT capacity plans aligned to business growth drivers.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  |  Charlotte, NC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Monte Carlo simulation model to optimize DMAIC phase distribution across a $494M portfolio in Global Technology &amp; Operations — demonstrating quantitative financial modeling depth in an investment banking context.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  |  Pittsburgh, PA / Foster City, CA / RTP, NC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improved case resolution time by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 with refusal detection, and data contamination detection via SHA-256 hashing.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detection. 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workbench: Reward Lab for A/B testing reward functions across 4 datasets, Playground for real TRL-powered GRPO/DPO training with live SSE metric streaming,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IPO, KTO, ORPO, and more) with standardized throughput/memory/convergence benchmarking across frameworks.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ML platform in PyTorch with 5 neural architectures (feedforward, GRU, Transformer, ESM-2, multi-task), MLflow experiment tracking, Optuna HPO, and FastAPI serving — 823 automated tests, Docker orchestration (6 containers). Original 2004 system: hand-coded BPTT in C++; 2026 rewrite spans 413 to 8B parameters.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NeurIPS 2014 — Montreal, Canada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Accepted paper on artificial neural networks for protein secondary structure prediction.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  |  Cupertino,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