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Consumer product leader with 12+ years driving discovery, engagement, and marketplace growth at scale — including 675M+ engagements and 275% YoY growth on Intuit's cross-product consumer platform spanning QuickBooks, TurboTax, Mint, and Credit Karma. Proven track record of shipping AI-powered consumer products from 0 to 1, building executive and cross-functional alignment, and incorporating the latest AI technologies — from multi-agent orchestration to RAG-based relevance pipelines — to elevate browsing and discovery experiences. NeurIPS published researcher; UC Berkeley Engineering + CMU MBA.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Consumer Platform &amp; Engagement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Drove 275% YoY growth in consumer platform engagements, scaling to 675M+ in FY23 across QuickBooks, TurboTax, Mint, Mailchimp, and Credit Karma — owning the product vision, strategy, and roadmap for cross-vertical discovery and engagement infrastructure.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onboarding from 2–3 weeks to minutes; mitigated $1M+ in projected opex growth — presented roadmap and business case to CTO, building executive leadership alignment.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Scaled platform throughput from 6K to 50K TPS via rSocket migration supporting ~1.5M concurrent connections with sub-25ms TP99 — enabling marketplace-scale reliability across 20+ mobile apps and 30+ product SKUs.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incremental revenue; deployed Background-to-Foreground Messaging on iOS/Android with &lt;100ms latency — directly linking discovery surface improvements to core bookings-equivalent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Used SQL and BigQuery telemetry to define measurable objectives and key results, prioritizing developer and consumer pain points across the platform; built Asterias, a declarative asset lifecycle management platform with GraphQL API.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— demonstrating strong ability to use data and business analysis to support product strategy decisions presented to executive leadership.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 and initiated Drift Detection program — partnering across Engineering, Design, and Operations to align cross-functional teams on shared execution roadmap.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AI-Powered Consumer Discovery Platform (macOS,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Entrepreneurial track record: built and shipped a production AI consumer platform from 0 to 1 — real-time AI analysis of screen captures enabling contextual discovery across real estate, financial markets, and insurance verticals, directly analogous to Airbnb's multi-vertical discovery surface.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 and subagent delegation — incorporating the latest AI technologies to power context-aware, relevance-driven recommendations across distinct content verticals.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Integrated Redfin/Zillow APIs to deliver automated real estate CMA discovery reports — building AI-powered browsing tools that surface the most relevant listings to users in real time.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customer discovery interviews, and iterative product refinement; executed go-to-market including App Store and desktop distribution with code signing, OAuth 2.0 auth, and Stripe subscription monetization.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AI Consumer Marketplace Platform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 and multi-provider LLM orchestration (Claude, GPT-4, Gemini) with fallback routing — building relevance models that personalize discovery and advisory interactions for retail investors.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customer discovery, App Store launch, and influencer partnerships — crafting product narrative and go-to-market strategy to communicate product benefits externally and drive consumer growth.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&amp; Discovery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metadata), and Splunk Processing Language (SPL/SPL2) — driving the product roadmap for Splunk's core discovery and query surface on Splunk Cloud Services.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initiative achieving up to 10x improvements for Fortune 500 beta customers; designed RICE-based prioritization framework balancing internal, third-party, and enterprise requirements across 3 microservice backlogs.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discovery capabilities for first-party applications; demoed at Splunk .conf19 — demonstrating fast-paced execution as an individual contributor.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enterprise rollout of Splunk Logging-as-a-Service (1.7 TB daily volume, 200+ internal customers) and ITSI Application Monitoring-as-a-Service — owning demand forecasting, capacity planning, and cross-functional roadmap alignment across multiple datacenters.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Redis-based caching capability across the enterprise to address scalability, fault tolerance, and data redundancy at platform scale.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Monte Carlo simulation model to optimize DMAIC phase distribution across a $494M portfolio — demonstrating quantitative business analysis to support strategic decisions.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products; led cross-functional root cause analysis and customer-facing resolution, improving case resolution time by 20%.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measuring factuality, reasoning, instruction-following, safety, and code generation — providing the statistical rigor (bootstrap CIs, Welch's t-test, Cohen's d) needed to validate relevance model quality at scale. Stack: FastAPI, TimescaleDB, Redis, Next.js,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benchmarking 12 algorithms (PPO, GRPO, DPO, SimPO, and more) across TRL, VeRL, OpenRLHF, and NeMo RL — demonstrating hands-on depth with the latest AI technologies powering modern relevance and ranking systems.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paper; production PyTorch platform spanning 413 to 8B parameters across 5 neural architectures (feedforward, GRU, Transformer, ESM-2, multi-task) with MLflow, Optuna HPO, and FastAPI serving.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Courses: Java Programming (CIS 35A/B, 36A/B), Introduction to PL/SQL (CIS 64C/G), Introduction to Data Analytics (CIS 44F), Fundamentals of Large Scale Cloud Computing — AWS, GCP (CIS 64E), Ethical Hacking (CIS 102), Digital Forensics (CIS 104), Managing Cloud Projects (CIS 95F).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