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Principal Product Manager with 12+ years defining developer platforms and AI systems at enterprise scale — from shipping SDK frameworks and CI/CD infrastructure serving 675M+ engagements at Intuit to building production agentic AI products with multi-agent orchestration, LLM evaluation pipelines, and automated safety gates. Deep hands-on fluency in agentic patterns, Spec-to-Code-to-Deploy workflows, and measurable evaluation frameworks. NeurIPS published researcher. Proven track record driving cross-organizational adoption of platform standards across engineering, infrastructure, security, and compliance — operating with the conviction and velocity of a startup founder inside large organizations.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Frameworks, Platform Infrastructure &amp; AI Tooling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CI/CD integration, ICE Playground) — reducing developer onboarding from 2–3 weeks to minutes in pre-prod and &lt;24 hours for production, while mitigating $1M+ in projected opex growth; achieved 275% YoY growth in ICE engagements, scaling to 675M+ in FY23 across QuickBooks, TurboTax, Mint, Mailchimp, and Credit Karma.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build configurations (Gradle/Maven), testing frameworks, and CI/CD integration — empowering developers to go from zero to production-ready microservice in minutes; scaled platform throughput from 6K to 50K TPS via rSocket migration supporting ~1.5M concurrent connections at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 (Java, Python, Kotlin, Go, TypeScript, Scala, PHP, C++, Groovy), synthesizing usage telemetry and developer feedback into strategic investment decisions presented to the CTO — demonstrating the executive communication and decisive prioritization this role demands.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Asterias, a declarative asset lifecycle management platform with GraphQL API; used SQL and BigQuery telemetry to prioritize developer pain points across ~20 mobile apps and 30+ product SKUs — establishing measurable success criteria and data-driven roadmap governance.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Initiated MSaaS Drift Detection and Resolution program: authored Java JAR library to scan Git repos for configuration drift, partnered with Design on DevPortal UI, and built remediation roadmap using OpenRewrite — defining governance boundaries for platform standards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MSaaS, delivering Golang service template, MySQL persistence integration, and updated DevPortal documentation; implemented ICE Presence in async chat generating $480K/month in additional invoicing.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AI Platform &amp; Agentic Tooling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and shipped OpenClaw multi-agent orchestration framework with gateway protocol, subagent delegation, profile management, and session switching — enabling coordinated AI agent workflows across real estate, insurance, health/dental, and financial markets; directly demonstrates agentic patterns (tool use, planning/execution loops, structured prompting) the role requires.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MCP server exposing screen capture tools to AI coding assistants, embedded terminal (xterm.js/node-pty, 20+ slash commands), and Spec-to-output pipelines (Pine Script generation, automated CMA reports via Redfin/Zillow APIs) — operationalizing Spec-to-Code-to-Deploy workflows in a production environment.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production Electron + React + TypeScript desktop application with 100+ components, Redux Toolkit state management, and real-time AI analysis via Claude (MCP SDK) — validating hypotheses with real users through rapid build-measure-learn loops.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end-to-end auth and payments pipeline (Kinde OAuth 2.0, Stripe subscriptions, Electron SafeStorage); engineered real-time HLS livestreaming pipeline with multi-stream canvas compositing (9 concurrent sources, 30fps) and FFmpeg transcoding — demonstrating full-stack architectural intuition across security, infrastructure, and platform layers.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AI Financial Platform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structured output validation, and token budget optimization — shipping LLM-powered agentic products into production in a regulated financial services context directly relevant to SoFi's platform.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Fintellect Agents — conversational AI agents scoped to distinct financial focal points, delivering guided, context-aware advisory interactions; executed go-to-market through App Store launch with customer discovery and iterative refinement.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 &amp; Cloud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built product roadmaps, PRDs, and acceptance criteria for Splunk Cloud Services, delivering Scheduler Service end-to-end in ~4 months and demoing at .conf19.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for Fortune 500 beta customer (Assurance), achieving up to 10x performance improvements; designed RICE-based prioritization framework balancing internal partner, third-party developer, and enterprise customer requirements across 3 microservice backlogs.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and ITSI Application Monitoring-as-a-Service — delivering observability platform infrastructure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Redis/XC10 caching capability for scalability and fault tolerance; led demand forecasting and capacity planning for SOA product suite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improving case resolution time by 20% — building the engineering foundation and architectural intuition that underpins platform PM work.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Monte Carlo simulation model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AI evaluation platform with 5 core eval types (factuality, reasoning, instruction-following, safety, code generation), adversarial safety testing with refusal detection, and data contamination detection — establishing measurable evaluation frameworks to ensure AI-driven workflows are reliable, safe, and continuously improving.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CI/CD integration with regression detection and automated safety gates; statistical rigor via bootstrap confidence intervals, Welch's t-test, Cohen's d effect size, and saturation detection.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workbench: Reward Lab for A/B testing reward functions across 4 datasets, Playground for real TRL-powered GRPO/DPO training with live SSE metric streaming, and Arena for head-to-head framework benchmarking (TRL, VeRL, OpenRLHF, NeMo RL) with GPU passthrough in Docker containers.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DPO, SimPO, IPO, KTO, ORPO, SPPO, REINFORCE, REINFORCE++, RLOO) with standardized throughput/memory/convergence benchmarking and cross-tab workflow lineage tracking.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automated visual evaluation system repurposing screen capture + HLS streaming + multimodal AI pipeline to score model outputs against natural-language evaluation rubrics — reducing evaluation cycles from 72 hours to ~4 minutes with zero-integration architecture.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Production ML platform in PyTorch with 5 neural architectures, MLflow experiment tracking, Optuna HPO, and FastAPI serving — 823 automated tests, Docker orchestration (6 containers); original 2004 system hand-coded in C++ with custom BPTT, 2026 rewrite spans 413 to 8B parameters.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 on artificial neural networks for protein secondary structure prediction.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64C/G — PL/SQL; CIS 44F — Data Analytics; CIS 64E —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