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Technical Product Manager with 12+ years shipping developer-facing platforms and AI tooling at scale — including production MCP server integrations, multi-agent orchestration frameworks, and AI eval infrastructure built from scratch. Shipped the full agent-native stack: MCP SDK, subagent delegation, and automated evals that benchmark model behavior end-to-end. Scaled developer platform infrastructure to 675M+ engagements at Intuit (50K TPS, 1.5M concurrent connections) and cut developer onboarding from weeks to minutes. Ex-founder, NeurIPS published researcher, and daily user of AI coding tools with strong opinions on the primitives developers need to build agent-native products.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Shipped production MCP server exposing screen capture tools to AI coding assistants, and integrated Claude MCP SDK into a 100+ component Electron/React/TypeScript desktop app — giving agents real-time visual context for code generation, schema analysis, and automated reporting workflows.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OpenClaw multi-agent orchestration framework with gateway protocol, subagent delegation, profile management, and session switching — enabling coordinated agent workflows with well-defined tool boundaries and defaults across multiple industry verticals.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0-to-1 product strategy and customer discovery: defined agent-native abstractions, iterated on tool configurations based on user feedback, and executed go-to-market through App Store and desktop distribution (macOS DMG with code signing/notarization, Linux .deb).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Engineered real-time HLS livestreaming pipeline with multi-stream canvas compositing (up to 9 concurrent sources at 30fps), FFmpeg transcoding, and WebSocket communication layer; built cross-platform iOS app (React Native/Expo) with on-device FFmpeg and Picture-in-Picture compositing.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end-to-end auth and payments pipeline: Kinde OAuth 2.0, Stripe tiered subscriptions, Electron SafeStorage, and ElevenLabs TTS/STT with SHA-256 audio caching.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Architected multi-agent RAG pipeline with ChromaDB vector store, multi-provider LLM orchestration (Claude, GPT-4, Gemini) with fallback routing, structured output validation, and token budget optimization — production-tested agent reliability patterns directly applicable to agent skill design.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domain-specific conversational AI agents scoped to distinct financial focal points, delivering context-aware advisory interactions; executed go-to-market through App Store launch following iterative customer discovery.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Achieved 275% YoY growth in ICE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ICE Self-Service platform (DevPortal, GitOps config, ICE Playground) reducing developer onboarding from 2–3 weeks to minutes in pre-prod and &lt;24 hours for production, while mitigating $1M+ in projected opex growth.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Extended Java and Python SDK Starter Kits with scaffolding templates, build configurations (Gradle/Maven), testing frameworks, and CI/CD integration — empowering developers to go from zero to production-ready microservice in minutes.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Conducted enterprise-wide Service Language Assessment across 9 languages, analyzing usage data and developer feedback to inform strategic investment decisions presented to CTO; built Asterias, a declarative asset lifecycle management platform with GraphQL API.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ICE Presence in async chat generating $480K/month in additional invoicing; deployed Background-to-Foreground Messaging on iOS/Android with &lt;100ms latency. DeveloperWeek 2022 speaker.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Owned Search Service (Go microservices), Search Catalog (PostgreSQL metadata service), and Splunk Processing Language (SPL/SPL2) — built roadmaps, PRDs, and acceptance criteria for Splunk Cloud Services.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Scheduler Service end-to-end in ~4 months; led query performance optimization achieving up to 10x improvements for beta customer. Designed RICE-based prioritization framework across 3 microservice backlogs balancing developer, partner, and Fortune 500 requirements. Splunk .conf18/.conf19 Speaker.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development and enterprise rollout of Splunk Logging-as-a-Service (1.7 TB daily volume, 200+ internal enterprise customers); built Redis + XC10 caching layer for scalability and fault tolerance across the enterprise.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Resolved multiple $1–5M high-severity customer escalations for enterprise BI software; led cross-functional root cause analysis improving case resolution time by 20% across the Support Organization.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local-first AI eval platform measuring factuality, reasoning, instruction-following, safety, and code generation — with adversarial safety testing, refusal detection, and CI/CD regression gates that automatically block unsafe model updates.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Statistical rigor: bootstrap confidence intervals, Welch's t-test, Cohen's d effect size, and saturation detection. Stack: FastAPI orchestrator, TimescaleDB, Redis job queue, Next.js dashboard, Ollama — directly applicable to agent skill eval infrastructure.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3-phase RL post-training workbench: Reward Lab for A/B testing reward functions across 4 datasets, Playground for real TRL-powered GRPO/DPO training with live SSE metric streaming, and Arena for head-to-head framework benchmarking (TRL, VeRL, OpenRLHF, NeMo RL) with GPU Docker passthrough.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12 RL algorithms (PPO, GRPO, DAPO, DPO, SimPO, IPO, KTO, ORPO, and more) with standardized throughput/memory/convergence benchmarking and cross-tab workflow lineage tracking.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Reduced evaluation cycles from 72 hours to ~4 minutes by repurposing StreamIO's screen capture + multimodal AI pipeline to score model outputs against natural-language rubrics — zero-integration architecture captures from any visualization tool via screen capture.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NeurIPS 2014 published. Production PyTorch platform with 5 neural architectures (413 to 8B parameters), MLflow, Optuna HPO, FastAPI serving, and 823 automated tests. Original 2004 system: hand-coded neural network in C++ with custom BPTT.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CIS 35A/B, 36A/B — Java Programming; CIS 64C/64G — PL/SQL; CIS 44F — Data Analytics; CIS 64E — Large Scale Cloud Computing (AWS, GCP); CIS 102 — Ethical Hacking; CIS 104 — Digital Forensics; CIS 95F — Managing Cloud Projects.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FAA Commercial Drone License; FAA Private Pilot License (intended CFI)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O'Reilly &amp; OER Publications: Data Analytics and Managing Cloud Projects (forthcoming Summer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First Tee Assistant Golf Coach — San Francisco Chapter (2012–Present), Pittsburgh Chapter (2011–2012)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80" w:bottom="400" w:left="5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