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driving developer-facing platforms and data-intensive infrastructure at enterprise scale — from hand-coding BPTT in C++ to benchmarking GPU-accelerated AI workloads across CUDA/MPS, TRL, VeRL, and NeMo RL today. Proven track record owning distributed computing and storage-layer products (675M+ engagements, 50K TPS) and delivering go-to-market strategy for developer tooling at Intuit and Splunk. NeurIPS-published researcher in scientific computing and neural architectures. BS in Computational Engineering Science, UC Berkeley; MS Software Management, Carnegie Mellon.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distributed platform to 675M+ engagements in FY23 and 50K TPS via rSocket migration supporting ~1.5M concurrent connections with sub-25ms TP99 — large-scale data management across QuickBooks, TurboTax, Mint, Mailchimp, and Credit Karma.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enabling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template, MySQL persistence integration, and updated DevPortal documentation — cloud-based infrastructure PM in a high-stakes production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usage data and developer feedback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Worked closely with telemetry and usage data (SQL, BigQuery) to prioritize developer pain points across ~20 mobile apps and 30+ product SKUs; implemented ICE Presence in async chat, generating $480K/month in additional invoicing.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Distributed Storage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metadata/storage service), and Splunk Processing Language (SPL/SPL2) — defined roadmaps, PRDs, and acceptance criteria for Splunk Cloud Services (SCS).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customer, building mirrored Enterprise topology for benchmark testing and achieving up to 10x performance improvements in SCS search — directly analogous to HPC-environment tuning.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demoed at Splunk .conf19. Designed RICE-based prioritization framework across 3 microservice backlogs.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GPU-Accelerated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RL post-training workbench with GPU Docker passthrough enabling head-to-head framework benchmarking (TRL, VeRL, OpenRLHF, NeMo RL) on CUDA and Apple Silicon MPS — directly benchmarking GPU-accelerated AI workloads across 12 RL algorithms.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 at 30fps), FFmpeg transcoding, and WebSocket communication layer — data-intensive, low-latency compute at the application layer.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interviews, iterative product refinement, and cross-platform deployment (macOS DMG with code signing/notarization, Linux .deb).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 and subagent delegation — enabling coordinated AI agent workflows across multiple industry verticals.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— large-scale data management and storage infrastructure at enterprise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Redis caching capability across the enterprise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 products;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— applied scientific computing and quantitative analysis in a high-stakes financial environment.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RAG retrieval pipeline with ChromaDB vector store, multi-provider LLM orchestration (Claude, GPT-4, Gemini) with fallback routing, and token budget optimization; led go-to-market through App Store launch.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GPU-Accelerated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with GPU Docker passthrough for head-to-head framework benchmarking (TRL, VeRL, OpenRLHF, NeMo RL) on CUDA and Apple Silicon MPS — standardized throughput, memory, and convergence benchmarking across GPU-accelerated AI workloads.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live SSE metric streaming, algorithm-specific metric profiles, and cross-tab workflow lineage tracking.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 (NeurIPS 2014)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NeurIPS-accepted research on neural networks for protein secondary structure prediction; original 2004 system hand-coded in C++ with custom BPTT — foundational scientific computing and HPC-adjacent ML engineering.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2026 rewrite: production ML platform in PyTorch with 5 neural architectures (feedforward, GRU, Transformer, ESM-2, multi-task), MLflow experiment tracking, Optuna HPO, FastAPI serving, and Docker orchestration — scaling from 413 to 8B parameters (19M-fold).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types, adversarial safety testing, and CI/CD regression detection; distributed stack: FastAPI orchestrator, TimescaleDB, Redis job queue, Next.js dashboard, Ollama — statistical rigor via bootstrap confidence intervals, Welch's t-test, and Cohen's d.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automated visual evaluation system repurposing screen capture + HLS streaming + multimodal AI pipeline to score robot model outputs against natural-language rubrics — reducing evaluation cycles from 72 hours to ~4 minutes via GPU-accelerated inference.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Lawrence Berkeley National Laboratory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Computational analysis of RNA/DNA sequences under Dr. Steven Holbrook; assessed secondary structure accuracy using Monte Carlo and AI algorithms — scientific computing research in an HPC laboratory environment.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