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Technical Product Leader with 12+ years shipping AI-driven, member-facing products at scale — including agentic AI systems, multi-agent orchestration frameworks, and LLM evaluation platforms built hands-on. Proven 0-to-1 track record: from conversational AI agents with context-aware personalization to a production eval platform with adversarial safety testing, refusal detection, and automated safety gates. Scaled platform infrastructure to 675M+ engagements at Intuit; delivered AI products in regulated environments including healthcare (Kaiser Permanente). NeurIPS published researcher; experienced PM lead with a track record of elevating product craft across teams.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Agentic AI Platform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and shipped OpenClaw multi-agent orchestration framework with gateway protocol, subagent delegation, profile management, and session switching — enabling coordinated agentic AI workflows across multiple industry verticals; directly analogous to multi-agent orchestration for conversational care delivery.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production conversational AI application integrating Claude (MCP SDK) for real-time contextual analysis, natural-language interactions, and domain-specific task execution — delivering personalized, context-aware AI assistance at the application layer.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Engineered multimodal AI pipeline combining screen capture, HLS livestreaming, and GPT-4V/Claude for spatial reasoning and structured output generation — demonstrating hands-on fluency in multimodal LLM capabilities and prompt design.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0-to-1 product strategy, AI development, and go-to-market execution including customer discovery interviews, iterative product refinement, and cross-platform launch (macOS, Linux, iOS, Web).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end-to-end auth and payments pipeline (Kinde OAuth 2.0, Stripe subscriptions, Electron SafeStorage); integrated ElevenLabs TTS/STT with 6 auto-classified voice profiles — shipping a production-grade, member-facing AI product end-to-end.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Conversational AI Platform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domain-specific conversational AI agents with context-aware, personalized advisory interactions — scoped to distinct financial focal points, mirroring the architecture of a clinically-informed AI companion delivering personalized care guidance.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RAG retrieval pipeline with ChromaDB vector store, multi-provider LLM orchestration (Claude, GPT-4, Gemini) with fallback routing, structured output validation, and token budget optimization — ensuring response quality and reliability.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Executed 0-to-1 product initiative from customer discovery through App Store launch; established influencer partnerships and refined platform based on iterative user feedback.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Platform Infrastructure &amp; Developer Experience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Achieved 275% YoY growth in platform engagements, scaling to 675M+ in FY23 across QuickBooks, TurboTax, Mint, Mailchimp, and Credit Karma — owning company-level engagement metrics and performance-managing them through rigorous experimentation.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platformization of ICE infrastructure: delivered self-service DevPortal, GitOps config, and ICE Playground — championing a shared platform as a product-wide lever, reducing developer onboarding from 2–3 weeks to minutes and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Drove data-informed prioritization using SQL and BigQuery telemetry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platform throughput from 6K to 50K TPS via rSocket migration supporting ~1.5M concurrent connections with sub-25ms TP99; implemented ICE Presence in async chat, generating $480K/month in additional invoicing.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Mentored and guided cross-functional product and engineering teams; served as DeveloperWeek 2022 speaker on platform strategy and developer experience.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 metadata service), and Splunk Processing Language (SPL/SPL2) — built product roadmaps, PRDs, and acceptance criteria for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0-to-1 in ~4 months, enabling scheduled search capabilities for first-party applications; achieved up to 10x query performance improvements for enterprise beta customers through rigorous benchmarking.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RICE-based prioritization framework across 3 microservice backlogs, balancing internal, third-party, and Fortune 500 customer requirements.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enterprise AI/data platform products within Kaiser Permanente's regulated healthcare environment — including Splunk Logging-as-a-Service (1.7 TB daily, 200+ internal customers) and ITSI Application Monitoring-as-a-Service, navigating clinical and compliance stakeholders.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caching capability using Redis and XC10 across the enterprise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customer escalations for enterprise BI products; led cross-functional root cause analysis,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LLM evaluation platform with 5 core eval types (factuality, reasoning, instruction-following, safety, code generation), adversarial safety testing with refusal detection, and data contamination detection — directly implementing the evaluation framework, golden datasets, and AI safety guardrails this role requires.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workbench: Reward Lab for designing and A/B testing reward functions across 4 datasets, Playground for real TRL-powered GRPO/DPO training with live SSE metric streaming, and Arena for head-to-head framework benchmarking (TRL, VeRL, OpenRLHF, NeMo RL) with GPU passthrough.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DPO, SimPO, IPO, KTO, ORPO, SPPO, REINFORCE, REINFORCE++, RLOO) with standardized throughput/memory/convergence benchmarking — hands-on LLM post-training and evaluation fluency.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automated visual evaluation system repurposing multimodal AI (Claude/GPT-4V) for spatial reasoning on prediction frames, generating structured PASS/FAIL reports with confidence scores — reducing evaluation cycles from 72 hours to ~4 minutes.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NeurIPS 2014 accepted paper on neural networks for protein secondary structure prediction; 2026 rewrite spans 413 to 8B parameters across 5 architectures (feedforward, GRU, Transformer, ESM-2, multi-task) with MLflow, Optuna HPO, and FastAPI serving.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6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6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6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6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Courses: Java Programming (CIS 35A/B, 36A/B), Introduction to PL/SQL (CIS 64C/G), Introduction to Data Analytics (CIS 44F), Fundamentals of Large Scale Cloud Computing — AWS, GCP (CIS 64E), Ethical Hacking (CIS 102), Digital Forensics (CIS 104),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