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PM with 12+ years building developer-facing platforms, SDKs, and AI infrastructure — from shipping SDK Starter Kits and a self-serve DevPortal that cut developer onboarding from weeks to minutes (Intuit, 675M+ engagements, 50K TPS) to hand-building RL post-training workbenches that benchmark GRPO/DPO across TRL, VeRL, OpenRLHF, and NeMo RL today. Deep conviction on CLI, API-first, and agent-first design — I've deployed and served models myself, built multi-agent orchestration frameworks, and treat the coding agent as a first-class user. NeurIPS published. UC Berkeley BS Computational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the same first-run experience problem Baseten is solving for model deployment.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mitigating $1M+ in projected opex growth and establishing a repeatable self-serve deploy model.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platform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program: authored Java JAR library to scan Git repos for configuration drift, partnered with Design on DevPortal UI, and built remediation roadmap using OpenRewrite — closing the deployment lifecycle loop.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an agent-first platform surface treating the coding agent as a first-class user across real estate, insurance,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MCP SDK integration exposing screen capture tools to AI coding assistants (Claude), enabling agent-driven workflows from the desktop — hands-on experience designing API-first, agent-first developer tooling.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native macOS/Linux support; shipped cross-platform builds (macOS DMG with code signing/notarization, Linux .deb) with embedded terminal (xterm.js/node-pty, 20+ slash commands).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(Kinde OAuth 2.0, Stripe subscriptions, Electron SafeStorage); led 0-to-1 product strategy, customer discovery, and go-to-market execution.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production multi-provider LLM orchestration (Claude, GPT-4, Gemini) with RAG retrieval (ChromaDB), fallback routing, structured output validation, and token budget optimization — direct experience with model serving tradeoffs in production.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 app, each scoped to distinct financial focal points;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led query performance optimization achieving up to 10x improvements for beta customer (Assurance). Splunk .conf18 &amp; .conf19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Monitoring-as-a-Service; built Redis caching layer for scalability, fault tolerance, and data redundancy across the enterprise.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enterprise BI software as an engineer before transitioning to PM; resolved multiple $1–5M high-severity customer escalations, improving case resolution time by 20% across the Support Organization through cross-functional root cause analysis.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(A/B testing reward functions across GSM8K, MATH, HumanEval, UltraFeedback), Playground (real TRL-powered GRPO/DPO training with live SSE metric streaming on MPS/CUDA), and Arena (head-to-head benchmarking of TRL, VeRL, OpenRLHF, NeMo RL with GPU Docker passthrough) — directly aligned with Baseten Loops.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standardized throughput/memory/convergence benchmarking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model evaluation platform with 5 core eval types (factuality, reasoning, instruction-following, safety, code generation), adversarial safety testing, and CI/CD integration with regression detection and automated safety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Ollama; statistical rigor via bootstrap confidence intervals, Welch's t-test, and Cohen's d effect size.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 (feedforward, GRU, Transformer, ESM-2, multi-task), MLflow experiment tracking, Optuna HPO, FastAPI serving, and Docker orchestration (6 containers); 823 automated tests. Original 2004 system: hand-coded BPTT in C++; 2026 rewrite spans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Reduced model evaluation cycles from 72 hours to ~4 minutes using multimodal AI (Claude/GPT-4V) for spatial reasoning on prediction frames; zero-integration architecture captures from any visualization tool via screen capture, generating structured PASS/FAIL reports with confidence scores.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PL/SQL, Data Analytics, Large Scale Cloud Computing (AWS, GCP), Ethical Hacking, Digital Forensics,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