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Staff Product Manager with 12+ years delivering enterprise-scale AI products and internal platform solutions — including owning internal AI services for 200+ enterprise customers at Kaiser Permanente and scaling an AI engagement platform to 675M+ interactions at Intuit. Built and shipped agentic platforms with multi-provider LLM orchestration (Anthropic, OpenAI, Gemini) and multi-agent coordination frameworks from 0 to production. NeurIPS-published AI researcher. MBA (Carnegie Mellon Tepper) + BS Computational Engineering (UC Berkeley).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 — Internal IT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internal AI/analytics product strategy and delivery for Splunk Logging-as-a-Service — serving 200+ internal enterprise customers at 1.7 TB daily volume — and ITSI Application Monitoring-as-a-Service, driving measurable improvements in IT service delivery and operational visibility.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across the enterprise to address scalability, fault tolerance, and data redundancy challenges — improving platform reliability for internal IT functions.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demand forecasting and capacity planning for the SOA product suite, analyzing demand drivers and developing IT capacity plans across multiple datacenters to ensure scalable, cost-efficient infrastructure.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platform engagements, scaling to 675M+ in FY23 across QuickBooks, TurboTax, Mint, Mailchimp, and Credit Karma — delivering measurable productivity improvements and cost savings at enterprise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platform throughput from 6K to 50K TPS via rSocket migration supporting ~1.5M concurrent connections with sub-25ms TP99; led Mailchimp GCP-to-AWS migration for MSaaS.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and Resolution program: authored Java JAR library to scan Git repos for configuration drift and built remediation roadmap using OpenRewrite — improving enterprise governance and compliance posture.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AI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and shipped OpenClaw multi-agent orchestration framework with gateway protocol, subagent delegation, profile management, and session switching — enabling coordinated agentic workflows across real estate, insurance, health/dental, and financial markets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Integrated Anthropic Claude via MCP SDK for real-time contextual AI analysis, enabling AI copilot experiences for screen-aware advisory, automated report generation, and domain-specific decision support.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payments pipeline (Kinde OAuth 2.0, Stripe subscriptions, Electron SafeStorage); shipped cross-platform production builds with native macOS ScreenCaptureKit integration and embedded terminal with 20+ slash commands.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AI development, and go-to-market execution including customer discovery interviews and iterative product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Enterprise AI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applying responsible AI practices and guardrails for financial advisory use cases.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scoped to distinct financial focal points, delivering guided, context-aware decision support interactions at scale.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product roadmaps, PRDs, and acceptance criteria for Splunk Cloud Services (SCS) serving Fortune 500 enterprise customers.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for Fortune 500 beta customer (Assurance), achieving up to 10x performance improvements in SCS search; delivered Scheduler Service end-to-end in ~4 months,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backlogs, balancing internal partner, third-party developer, and Fortune 500 customer requirements.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enterprise AI evaluation platform with 5 core eval types (factuality, reasoning, instruction-following, safety, code generation), adversarial safety testing with refusal detection, and data contamination detection — implementing responsible AI practices and automated safety gates.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benchmarking GRPO/DPO across TRL, VeRL, OpenRLHF, and NeMo RL; implemented 12 RL algorithms (PPO, GRPO, DAPO, DPO, SimPO, and more) with standardized throughput/memory/convergence benchmarking and GPU Docker passthrough.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production ML platform in PyTorch with 5 neural architectures, MLflow experiment tracking, Optuna HPO, and FastAPI serving — scaling from 413 to 8B parameters (19M-fold increase).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Courses: Java Programming (CIS 35A/B, 36A/B); Introduction to PL/SQL (CIS 64C/G); Introduction to Data Analytics (CIS 44F); Fundamentals of Large Scale Cloud Computing — AWS, GCP (CIS 64E); Ethical Hacking (CIS 102); Digital Forensics (CIS 104); Managing Cloud Projects (CIS 95F) — serving as a thought leader and educator evangelizing AI, cloud, and data practices.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40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