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Principal Product Manager with 12+ years building AI-native enterprise products at scale — shipping agents, RAG pipelines, and AI evaluation frameworks from 0→1 through 1→N adoption. Built production agentic systems (OpenClaw multi-agent orchestration, Fintellect RAG with multi-provider LLM fallback routing) and a local-first AI evaluation platform with adversarial safety testing, automated safety gates, and statistical quality metrics. Scaled enterprise platform to 675M+ engagements at Intuit with 275% YoY growth. NeurIPS published researcher; UC Berkeley Engineering + CMU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production RAG retrieval pipeline with ChromaDB vector store, multi-provider LLM orchestration (Claude, GPT-4, Gemini) with fallback routing, structured output validation, and token budget optimization — directly managing AI operational economics (cost, latency, quality tradeoffs)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embedded in mobile and web app, each scoped to distinct financial focal points — delivering guided, context-aware advisory interactions as a 0→1 agentic product shipped through App Store launch.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for asset class selection, execution planning, and risk management; integrated LLM models for automated trade analysis.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discovery, iterated on product based on trader feedback, and executed go-to-market through App Store launch — driving adoption from concept to production.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coordinated AI agent workflows across real estate, insurance, health/dental, and financial markets as a production agentic system.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AI-native desktop application (Electron + React + TypeScript) with real-time AI analysis of screen captures using Claude (MCP SDK), enabling contextual conversations, Pine Script generation, and automated CMA reports via Redfin/Zillow APIs.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builds (macOS, Linux, iOS) with native ScreenCaptureKit integration, embedded terminal with 20+ slash commands, and MCP server exposing screen capture tools to AI coding assistants — 0→1 through production release.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subscriptions, Electron SafeStorage); integrated ElevenLabs TTS/STT with 6 auto-classified voice profiles and SHA-256 audio caching.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  |  Mountain View,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ICE platform to 675M+ engagements in FY23 (275% YoY growth) across QuickBooks, TurboTax, Mint, Mailchimp, and Credit Karma — a 1→N scaling achievement across the full enterprise product portfolio; grew throughput from 6K to 50K TPS via rSocket migration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 as a 0→1 innovation,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define quality metrics and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Drift Detection program — wrote Java JAR library to scan Git repos for configuration drift and built remediation roadmap using OpenRewrite.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  |  San Francisco,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achieved up to 10x query performance improvements for Fortune 500 beta customer through benchmark-driven optimization.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(PostgreSQL), and SPL/SPL2 — built roadmaps, PRDs, and acceptance criteria for Splunk Cloud Services; designed RICE-based prioritization framework across 3 microservice backlogs.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  |  Pleasanton,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 — scaling secure, reliable platform infrastructure across a regulated healthcare enterprise.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Redis/XC10 caching capability enterprise-wide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  |  Pittsburgh, PA / Foster City, CA / RTP,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improved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  |  Charlotte,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AI evaluation platform with 5 core eval types (factuality, reasoning, instruction-following, safety, code generation), adversarial safety testing with refusal detection, and data contamination detection — directly addressing responsible AI principles and enterprise compliance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statistical quality metrics (bootstrap confidence intervals, Welch's t-test, Cohen's d effect size, saturation detection) with CI/CD integration, automated safety gates, and regression detection.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designing and A/B testing reward functions across 4 datasets, Playground for real TRL-powered GRPO/DPO training with live SSE metric streaming, and Arena for head-to-head framework benchmarking (TRL, VeRL, OpenRLHF, NeMo RL) — a production AI evaluation framework for measuring quality across algorithms.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SPPO, and more) with standardized throughput/memory/convergence benchmarking and cross-tab workflow lineage tracking.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AI evaluation system using multimodal AI (Claude/GPT-4V) for spatial reasoning on prediction frames — reduced evaluation cycles from 72 hours to ~4 minutes; generated structured PASS/FAIL reports with confidence scores and edge-case flagging.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 (feedforward, GRU, Transformer, ESM-2, multi-task), MLflow experiment tracking, Optuna HPO, and FastAPI serving — 823 automated tests, Docker orchestration (6 containers); spans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Original 2004 system: hand-coded neural network in C++ with custom BPTT. NeurIPS 2014 accepted paper on ANNs for protein secondary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Deep Learning Education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60 interactive demos across 20 chapters covering Goodfellow's Deep Learning textbook — transformers, GANs, diffusion models, autoencoders, optimization.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  |  Cupertino,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