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building enterprise AI platforms and operational tooling at scale — scaling Intuit's unified developer platform to 675M+ engagements and $480K/month in incremental revenue while driving measurable operational efficiency gains across 30+ product SKUs. Hands-on builder of multi-agent orchestration systems (OpenClaw), RAG-powered financial AI agents, and domain-specific agentic solutions across sales, financial, insurance, and compliance workflows. NeurIPS published researcher with deep technical fluency in LLM-powered reasoning, agentic systems, and workflow automation — paired with proven cross-functional stakeholder management and SQL-driven prioritization at enterprise scale.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Enterprise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unified enterprise platform (ICE) to 675M+ engagements in FY23 across QuickBooks, TurboTax, Mint, Mailchimp, and Credit Karma — achieving 275% YoY growth and driving $480K/month in additional invoicing through AI-powered async chat presence; scaled throughput from 6K to 50K TPS supporting ~1.5M concurrent connections.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operational onboarding from 2–3 weeks to minutes — mitigating $1M+ in projected opex growth and driving measurable efficiency improvements across 20+ mobile apps and 30+ product SKUs.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SQL/BigQuery telemetry and developer feedback to inform strategic investment decisions presented to CTO — demonstrating senior stakeholder influence and data-driven prioritization.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migration for MSaaS and initiated Drift Detection program (Java JAR library scanning Git repos for configuration drift) — delivering cross-functional operational tooling with measurable compliance and reliability impact.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Asterias, a declarative asset lifecycle management platform with GraphQL API, balancing requirements across internal partners, Fortune 500 customers, and third-party developers within a unified platform strategy.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 and multi-provider LLM orchestration (Claude, GPT-4, Gemini) with fallback routing — delivering production-grade financial automation tools for asset selection, execution planning, risk management, and automated trade analysis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Fintellect Agents — conversational AI agents scoped to distinct financial focal points (portfolio analysis, macroeconomic insights, risk assessment) — directly mirroring the agentic solutions pattern for Corporate Functions (Finance, Legal, HR) at enterprise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discovery, go-to-market execution, and iterative product refinement based on trader feedback; executed App Store launch and established partnerships with industry influencers to drive adoption.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Multi-Agent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profile management, and session switching — enabling coordinated agentic workflows across real estate, insurance, health/dental, and financial markets; directly applicable to Twilio's multi-agent Enterprise AI platform spanning GTM and Corporate Functions.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AI agents for real estate CMA automation (Redfin/Zillow APIs), financial market analysis, and insurance workflows — demonstrating ability to design agentic solutions for diverse business functions within a unified platform strategy.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and iterative product refinement across multiple industry verticals.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Enterprise Data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metadata), and Splunk Processing Language (SPL/SPL2) — built roadmaps, PRDs, and acceptance criteria for Splunk Cloud Services supporting Fortune 500 compliance and audit workflows.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search and audit capabilities for first-party applications; achieved up to 10x query performance improvements for enterprise beta customer (Assurance) through benchmark-driven optimization.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RICE-based prioritization framework balancing internal partner, third-party developer, and Fortune 500 customer requirements across 3 microservice backlogs — demonstrating cross-functional alignment and stakeholder management at enterprise scale.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Enterprise Internal Platforms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— delivering operational dashboards and internal tooling for Corporate Functions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Redis/XC10 caching capability across the enterprise to address scalability, fault tolerance, and data redundancy; led demand forecasting and capacity planning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enterprise BI escalations; led cross-functional root cause analysis improving case resolution time by 20% across the Support Organization — early exposure to support operations efficiency and enterprise customer impact.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Monte Carlo simulation model to optimize DMAIC phase distribution across a $494M portfolio in Global Technology &amp; Operations — building financial operations domain knowledge applicable to Corporate Functions automation.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 (factuality, reasoning, instruction-following, safety, code generation), adversarial safety testing with refusal detection, and automated safety gates — directly applicable to compliance/risk operations and production-grade AI reliability. Stack: FastAPI, TimescaleDB, Redis, Next.js,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benchmarking GRPO/DPO across TRL, VeRL, OpenRLHF, and NeMo RL; implemented 12 RL algorithms (PPO, GRPO, DPO, SimPO, and more) with standardized throughput/memory/convergence benchmarking — demonstrating deep technical fluency in LLM-powered reasoning and production AI systems.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published research; production ML platform in PyTorch with 5 neural architectures, MLflow experiment tracking, Optuna HPO, and FastAPI serving — spanning 413 to 8B parameters (19M-fold scale increase).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