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5"/>
        </w:rPr>
        <w:t>Staff PM with 12+ years translating raw telemetry into actionable, customer-facing observability experiences — from owning Splunk's Search Orchestration and SPL/SPL2 query platform to scaling ICE platform telemetry to 675M+ engagements at 50K TPS with sub-25ms TP99 at Intuit. Built AI-powered insights pipelines, multi-LLM orchestration with automated signal discovery, and a GPU workbench benchmarking RL frameworks across CUDA clusters — giving me firsthand fluency in the workload efficiency and cost optimization signals CoreWeave's customers need to act on. NeurIPS published; UC Berkeley BS Computational Engineering Science.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4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 &amp; Observability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Owned Search Service (Go microservices), Search Catalog (PostgreSQL metadata service), and Splunk Processing Language (SPL/SPL2) — defining roadmaps, PRDs, and acceptance criteria for Splunk Cloud Services; directly analogous to PromQL/LogQL-based observability query pipelines.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query performance optimization initiative for enterprise beta customer (Assurance), building mirrored topology for benchmark testing and achieving up to 10x performance improvements — translating raw metrics and logs into high-signal, low-noise customer experiences.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Scheduler Service end-to-end in ~4 months (June–Oct 2019), enabling scheduled search and alerting capabilities for first-party applications; demoed at Splunk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Designed repeatable RICE-based prioritization framework across 3 microservice backlogs, balancing Fortune 500 customer requirements with internal platform needs.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4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 — Observability &amp; Platform Infrastructure</w:t>
      </w:r>
      <w:r>
        <w:rPr>
          <w:rFonts w:ascii="Arial" w:hAnsi="Arial"/>
          <w:b w:val="0"/>
          <w:i w:val="0"/>
          <w:color w:val="888888"/>
          <w:sz w:val="14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development and enterprise rollout of Splunk Logging-as-a-Service (1.7 TB daily log volume, 200+ internal enterprise customers) and ITSI Application Monitoring-as-a-Service — owning the full observability platform lifecycle from telemetry ingestion to customer-facing dashboards and alerts.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caching capability using Redis and XC10 across the enterprise to address scalability, fault tolerance, and data redundancy — improving reliability signals for downstream monitoring consumers.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demand forecasting and capacity planning for SOA product suite, analyzing demand drivers and developing IT capacity plans across multiple datacenters — translating infrastructure metrics into cost and workload optimization decisions.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4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4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Scaled ICE platform to 675M+ engagements in FY23 across QuickBooks, TurboTax, Mint, Mailchimp, and Credit Karma; drove 50K TPS throughput via rSocket migration supporting ~1.5M concurrent connections with sub-25ms TP99 — owning performance and reliability metrics at hyperscale.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Used SQL and BigQuery telemetry to surface actionable insights across ~20 mobile apps and 30+ product SKUs, directly informing roadmap prioritization and developer experience investments.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Asterias, a declarative asset lifecycle management platform with GraphQL API — translating raw configuration and usage data into proactively surfaced signals for platform health and drift detection.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Initiated MSaaS Drift Detection and Resolution program: wrote Java JAR library to scan Git repos for configuration drift and built remediation roadmap — proactive observability for infrastructure-as-code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ICE Self-Service platform (DevPortal, GitOps config, ICE Playground), reducing developer onboarding from 2–3 weeks to minutes in pre-prod and &lt;24 hours for production,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OpenClaw multi-agent orchestration framework with gateway protocol and subagent delegation — enabling AI-powered automated analysis and natural-language insight generation across multiple industry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production Electron + React + TypeScript desktop application with real-time AI analysis of screen captures using Claude (MCP SDK), enabling contextual, proactively surfaced insights from live data streams.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Engineered real-time HLS livestreaming pipeline with multi-stream canvas compositing (up to 9 concurrent sources at 30fps) and WebSocket communication layer — high-throughput telemetry pipeline experience directly applicable to GPU workload observability.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Architected RAG retrieval pipeline with multi-provider LLM orchestration (Claude, GPT-4, Gemini), fallback routing, structured output validation, and token budget optimization — AI-powered insight surfacing with automated signal discovery.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AI-powered charting and macroeconomic analysis tools for cost optimization, asset class selection, and risk management — translating complex financial telemetry into actionable, customer-facing insights.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4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4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Resolved multiple $1–5M high-severity customer escalations for enterprise BI software; led cross-functional root cause analysis and improved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4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4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GPU-cluster post-training workbench benchmarking GRPO/DPO across TRL, VeRL, OpenRLHF, and NeMo RL with live SSE metric streaming on MPS/CUDA and Docker GPU passthrough — firsthand experience operating the exact GPU-powered AI workloads CoreWeave's customers run, with real-time telemetry, throughput/memory/convergence benchmarking, and cross-tab workflow lineage tracking.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12 RL algorithms (PPO, GRPO, DAPO, REINFORCE, REINFORCE++, RLOO, DPO, SimPO, IPO, KTO, ORPO, SPPO) with algorithm-specific metric profiles and standardized benchmarking across frameworks — translating raw training telemetry into actionable performance and cost signals.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local-first evaluation platform with 5 eval types, adversarial safety testing with automated refusal detection, and CI/CD regression gates — proactive, high-signal alerting with statistical rigor: bootstrap confidence intervals, Welch's t-test, Cohen's d effect size, saturation detection.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Stack: FastAPI orchestrator, TimescaleDB (time-series metrics), Redis job queue, Next.js dashboard, Ollama — directly applicable to observability infrastructure for AI workloads.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4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automated visual evaluation system using multimodal AI (Claude/GPT-4V) to score model outputs against natural-language evaluation rubrics — reducing evaluation cycles from 72 hours to ~4 minutes via zero-integration screen capture architecture.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production ML platform in PyTorch with 5 neural architectures, MLflow experiment tracking, Optuna HPO, and FastAPI serving — 823 automated tests, Docker orchestration (6 containers); original 2004 system hand-coded in C++ with custom BPTT.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NeurIPS 2014 — Montreal, Canada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Accepted paper on artificial neural networks for protein secondary structure prediction.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4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4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4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CIS 35A/B, 36A/B — Java Programming; CIS 64C/64G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First Tee Assistant Golf Coach — San Francisco Chapter (2012–Present)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