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shipping internal platforms and Claude-powered products that measurably change how teams work — from reducing developer onboarding from weeks to minutes at Intuit (675M+ engagements, 50K TPS) to building production multi-agent orchestration with Claude's MCP SDK. Deep experience translating messy cross-functional needs into crisp requirements, driving adoption across Legal, Finance, IT, and GTM stakeholders, and partnering with engineering and security on governance-aware internal systems. NeurIPS published AI researcher; hands-on builder with LLMs, RAG pipelines, and agent tooling.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Internal Developer Platform &amp;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 that measurably changed how developers work — reducing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 — defining success metrics before work started and reporting business impact on a regular cadence.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Ran intake and prioritization across ~20 mobile apps and 30+ product SKUs using telemetry and SQL/BigQuery usage data; built Asterias, a declarative asset lifecycle management platform with GraphQL API, translating cross-functional pain points into clear product priorities.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program: wrote Java JAR library to scan Git repos for configuration drift, partnered with Design on DevPortal UI, and built remediation roadmap — partnering with engineering and security on maintainable, governance-aware internal systems.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 — communicating tradeoffs clearly to executive and engineering audiences.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configurations, testing frameworks, and CI/CD integration; led Mailchimp GCP-to-AWS migration for MSaaS, delivering Golang template and updated DevPortal documentation to meet production deadline.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Claude-Powered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Claude MCP SDK integration enabling real-time AI analysis of screen captures — hands-on experience shipping Claude-powered internal products with contextual conversation, automated report generation via Redfin/Zillow APIs, and Pine Script generation for trading.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directly applying agent tooling to coordinate AI workflows across real estate, insurance, health/dental, and financial markets functions.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access and authentication pipeline using Kinde OAuth 2.0, Stripe subscriptions (tiered plans), and Electron SafeStorage for secure credential management — designing for data handling and governance from day one.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iterative product refinement; shipped cross-platform builds (macOS DMG with code signing/notarization, Linux .deb) with embedded terminal (20+ slash commands) and MCP server exposing screen capture tools to AI coding assistants.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LLM-Powered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structured output validation, and token budget optimization — building with LLMs and agent tooling in a production context.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scoped to distinct financial focal points; led customer discovery and iterative refinement, executing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Internal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 (Search Service, Search Catalog, SPL/SPL2), balancing internal partner, third-party developer, and Fortune 500 customer requirements — running structured intake across competing requests.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internal applications; led query performance initiative achieving up to 10x improvements for beta customer.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 — Internal Tools &amp;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owning internal products used by cross-functional teams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enterprise, addressing scalability, fault tolerance, and data redundancy — partnering with engineering and security on access and data-handling practices for internal systems.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suite, developing IT capacity plans across multiple datacenters and translating operational needs into clear product priorities.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 — early exposure to Finance function requirements and quantitative business impact measurement.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adversarial safety testing, refusal detection, and automated safety gates — directly applicable to governance and trust requirements for Claude-powered internal products. Stack: FastAPI orchestrator, TimescaleDB, Redis job queue, Next.js dashboard,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saturation detection; CI/CD integration with regression detection — defining measurable success criteria before work starts.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 — maintaining deep fluency in Claude's underlying training paradigms and staying current on frontier AI capabilities.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KTO, and others) with standardized throughput/memory/convergence benchmarking across frameworks and GPU passthrough in Docker containers.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prediction; 2026 rewrite in PyTorch spans 413 to 8B parameters across 5 architectures with MLflow, Optuna HPO, and FastAPI serving.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 (CIS 64C/G), Data Analytics (CIS 44F), Large Scale Cloud Computing — AWS/GCP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