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5"/>
        </w:rPr>
        <w:t>Technical Product Manager with 12+ years delivering mission-critical infrastructure platforms at scale — from capacity planning across multi-datacenter environments at Kaiser Permanente to scaling a high-throughput platform to 675M+ engagements and 50K TPS at Intuit. Proven track record owning end-to-end product lifecycles for asset lifecycle management, telemetry-driven observability, and operational efficiency platforms across complex cross-functional stakeholder environments. Experienced building data- and AI-driven solutions with defined KPIs, structured prioritization frameworks, and iterative delivery discipline. NeurIPS published; BS Computational Engineering, UC Berkeley; MS Software Management, Carnegie Mellon.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4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 — Infrastructure &amp; Data Center Operations Platforms</w:t>
      </w:r>
      <w:r>
        <w:rPr>
          <w:rFonts w:ascii="Arial" w:hAnsi="Arial"/>
          <w:b w:val="0"/>
          <w:i w:val="0"/>
          <w:color w:val="888888"/>
          <w:sz w:val="14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demand forecasting and capacity planning for SOA product suite across multiple datacenters — analyzing demand drivers, modeling capacity constraints, and delivering IT capacity plans aligned to business OKRs.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end-to-end delivery of Splunk Logging-as-a-Service (1.7 TB daily volume, 200+ internal enterprise customers) and ITSI Application Monitoring-as-a-Service — providing real-time operational visibility across the enterprise infrastructure portfolio.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caching capability using Redis and XC10 across the enterprise to address scalability, fault tolerance, and data redundancy — improving uptime and incident response for mission-critical systems.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Defined system-of-record strategy and data integration patterns for SOA platform suite, aligning cross-functional stakeholders across operations, engineering, and IT.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4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Scaled ICE platform to 675M+ engagements in FY23 across QuickBooks, TurboTax, Mint, Mailchimp, and Credit Karma — achieving 50K TPS via rSocket migration supporting ~1.5M concurrent connections at sub-25ms TP99, demonstrating delivery of iterative, scalable platforms in a high-stakes production environment.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Asterias, a declarative asset lifecycle management platform with GraphQL API — enabling structured tracking, governance, and reporting across a portfolio of 20+ mobile apps and 30+ product SKUs; direct analog to DCIM/asset lifecycle management at datacenter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ICE Self-Service platform (DevPortal, GitOps config, ICE Playground), reducing onboarding from 2–3 weeks to minutes in pre-prod and &lt;24 hours for production — mitigating $1M+ in projected opex growth through operational efficiency.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Defined telemetry and data strategy using SQL and BigQuery across the infrastructure portfolio; conducted enterprise-wide service assessment across 9 languages with findings presented to CTO — driving data-informed prioritization and roadmap decisions.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Initiated MSaaS Drift Detection and Resolution program: built Java JAR library to scan Git repos for configuration drift and developed remediation roadmap — establishing configuration lifecycle management and compliance discipline across the platform.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Mailchimp GCP-to-AWS migration for MSaaS, delivering updated templates, persistence integration, and DevPortal documentation on schedule — demonstrating multi-system migration execution under capital and deadline constraints.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RICE-based prioritization framework and maintained structured execution through Jira, balancing internal partner, third-party, and Fortune 500 customer requirements across multiple concurrent workstreams.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4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 &amp; Infrastructure Platforms</w:t>
      </w:r>
      <w:r>
        <w:rPr>
          <w:rFonts w:ascii="Arial" w:hAnsi="Arial"/>
          <w:b w:val="0"/>
          <w:i w:val="0"/>
          <w:color w:val="888888"/>
          <w:sz w:val="14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Search Service (Go microservices), Search Catalog (PostgreSQL metadata service), and Splunk Processing Language (SPL/SPL2) — built PRDs, user stories, and acceptance criteria for Splunk Cloud Services, managing end-to-end product lifecycle for mission-critical data infrastructure.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Scheduler Service end-to-end in ~4 months (June–Oct 2019), enabling scheduled search capabilities for first-party applications — demonstrating rapid, iterative delivery in a high-stakes infrastructure environment.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query performance optimization for enterprise customer (Assurance), building mirrored topology for benchmark testing and achieving up to 10x performance improvements — directly improving MTTR and system reliability KPIs.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repeatable RICE-based prioritization framework across 3 microservice backlogs, aligning diverse stakeholders across operations, engineering, and Fortune 500 customer requirements. Splunk .conf18 &amp; 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Engineered real-time telemetry and data pipeline (HLS livestreaming, WebSocket communication, multi-source compositing at 30fps) — demonstrating hands-on fluency in real-time data capture, streaming infrastructure, and system integration patterns applicable to BMS/SPoG and operational monitoring platforms.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0-to-1 product strategy, AI development, and go-to-market execution including customer discovery interviews, iterative product refinement, and cross-platform delivery (macOS, Linux, iOS, Web).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data- and AI-driven platform with RAG retrieval pipeline, multi-provider LLM orchestration, structured output validation, and token budget optimization — building experience defining data models, integration strategies, and AI-driven automation workflows.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4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4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Resolved multiple $1–5M high-severity customer escalations for enterprise software products — led cross-functional root cause analysis and customer-facing resolution, improving case resolution time by 20% and demonstrating structured incident response discipline.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4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4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Developed Monte Carlo simulation model to optimize DMAIC phase distribution across a $494M portfolio in Global Technology &amp; Operations — demonstrating quantitative capacity and capital constraint modeling.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operational data platform with real-time KPI tracking: FastAPI orchestrator, TimescaleDB time-series store, Redis job queue, Next.js dashboard, and Ollama — providing portfolio-level visibility into model performance with CI/CD regression detection and automated safety gates; directly analogous to DCIM/BMS dashboard and telemetry coverage requirements.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GPU-accelerated benchmarking platform with Docker GPU passthrough, live SSE metric streaming, and cross-framework performance benchmarking (TRL, VeRL, OpenRLHF, NeMo RL) — providing firsthand experience with the GPU cluster workloads CoreWeave's customers run at scale.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NeurIPS 2014 published research; production ML platform in PyTorch with MLflow experiment tracking, Optuna HPO, FastAPI serving, and Docker orchestration (6 containers) — 823 automated tests across 413-parameter to 8B-parameter scale.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4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4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4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Courses: Java Programming (CIS 35A/B, 36A/B); Introduction to PL/SQL (CIS 64C/G); Introduction to Data Analytics (CIS 44F); Fundamentals of Large Scale Cloud Computing — AWS, GCP (CIS 64E); Ethical Hacking (CIS 102); Digital Forensics (CIS 104);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