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Technical Product Manager with 12+ years owning enterprise IT infrastructure and security-adjacent platforms at scale — including self-service access automation that reduced onboarding from weeks to minutes, asset lifecycle governance across 30+ product SKUs, and configuration drift detection programs at Intuit. Deep experience translating Security, Compliance, and IT requirements into scalable, measurable product capabilities in cloud-native environments, partnering with engineering on Go microservices, CI/CD pipelines, and SQL-driven metrics. NeurIPS published researcher; BS Computational Engineering Science, UC Berkeley.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IT Infrastructure, Developer Platforms &amp; Access Governance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 — a direct analog to automated joiner/mover/leaver provisioning flows —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Asterias, a declarative asset lifecycle management platform with GraphQL API, enabling inventory visibility and access governance across ~20 mobile apps and 30+ product SKUs; used SQL and BigQuery telemetry to prioritize access pain points and drive roadmap decisions.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and Resolution program: authored Java JAR library to scan Git repos for configuration drift across microservices, partnered with Design on DevPortal remediation UI, and built resolution roadmap using OpenRewrite — establishing scalable, auditable configuration controls.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 (Java, Python, Kotlin, Go, TypeScript, Scala, PHP, C++, Groovy), synthesizing usage data and developer feedback into strategic investment decisions presented to the CTO — demonstrating cross-functional stakeholder alignment at the executive level.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platform engagements, scaling to 675M+ in FY23; scaled throughput from 6K to 50K TPS via rSocket migration supporting ~1.5M concurrent connections with sub-25ms TP99 — evidence of SLI/SLO ownership in a high-scale cloud-native environment.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Gradle/Maven build configurations, testing frameworks, and CI/CD integration; led Mailchimp GCP-to-AWS migration delivering Golang service template and updated DevPortal documentation.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 — Enterprise IT Infrastructure &amp; Monitoring Platforms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 — owning SLI/SLO definitions, incident playbooks, and access governance for a regulated healthcare environment with compliance-critical controls.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enterprise caching capability using Redis and XC10 to address scalability, fault tolerance, and data redundancy — improving platform reliability for internal access-dependent services.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demand forecasting and capacity planning for SOA product suite across multiple datacenters, developing IT capacity plans that balanced asset lifecycle, licensing utilization, and infrastructure investment — directly analogous to SaaS and endpoint lifecycle management.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 &amp; Cloud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for Splunk Cloud Services — built product roadmaps, PRDs, user stories, and acceptance criteria with clear SLI/SLO and incident playbook ownership.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capabilities for first-party applications; led query performance optimization achieving up to 10x improvements for a Fortune 500 beta customer.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across 3 microservice backlogs, balancing internal partner, third-party developer, and Fortune 500 customer requirements — Splunk .conf18 and 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AI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auth and identity pipeline using Kinde OAuth 2.0, Stripe subscriptions with tiered access controls, and Electron SafeStorage for secure credential management — owning the full secure access lifecycle from provisioning to session management.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 and subagent delegation — an early AI-agent IT support model reducing manual workflow overhead across multiple industry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cross-platform desktop builds (macOS DMG with code signing/notarization, Linux .deb) with native ScreenCaptureKit integration; led 0-to-1 product strategy, customer discovery, and iterative product refinement.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AI Financial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multi-provider LLM orchestration pipeline (Claude, GPT-4, Gemini) with fallback routing, structured output validation, and token budget governance — demonstrating platform resilience design and SaaS lifecycle management principles.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enterprise escalations for BI software products; led cross-functional root cause analysis and customer-facing resolution, improving case resolution time by 20% — establishing early discipline in incident response and access-related ticket reduction.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Monte Carlo simulation model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security-aligned evaluation platform with automated safety gates, refusal detection, and data contamination detection via SHA-256 hashing — CI/CD integration with regression detection mirrors control design and evidence collection for compliance frameworks.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Stack: FastAPI orchestrator, TimescaleDB, Redis job queue, Next.js dashboard, Ollama; statistical rigor via bootstrap confidence intervals, Welch's t-test, Cohen's d, and saturation detection.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with GPU Docker passthrough for head-to-head framework benchmarking (TRL, VeRL, OpenRLHF, NeMo RL) — providing firsthand experience with CoreWeave's core customer workloads and GPU cluster infrastructure requirements.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paper; original 2004 system hand-coded in C++ with custom BPTT; 2026 rewrite in PyTorch spans 413 to 8B parameters across 5 neural architectures with MLflow, Optuna HPO, and FastAPI serving.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64C/64G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