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Leader with 12+ years driving AI-assisted workflows, agentic experiences, and platform efficiency at scale — including regulated healthcare (Kaiser Permanente) and high-growth startup environments. Built and shipped multi-agent orchestration systems, RAG-powered conversational AI agents, and LLM evaluation platforms from 0-to-1. At Intuit, scaled a platform to 675M+ engagements and generated $480K/month in incremental revenue by streamlining service delivery and reducing operational friction. NeurIPS published researcher; BS Computational Engineering, UC Berkeley.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conversational AI agents embedded in mobile and web app — each scoped to distinct financial focal points — delivering guided, context-aware advisory interactions that address users' functional and emotional needs in a regulated financial domain.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multi-provider LLM orchestration (Claude, GPT-4, Gemini) with fallback routing, structured output validation, and token budget optimization — directly analogous to agentic servicing workflows.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Gathered and synthesized user feedback through customer discovery efforts, iteratively refining the platform to move metrics meaningfully; executed go-to-market through App Store launch.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AI-powered analysis tools integrating homegrown platform with third-party market data providers; led partnerships with industry influencers to expand reach.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  |  Oakland,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profile management, and session switching — enabling coordinated agentic experiences across real estate, insurance, health/dental, and financial markets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AI development, and go-to-market execution including customer discovery interviews and iterative product refinement — operating as a self-driven PM with a bias towards rapid execution in a high-growth startup environment.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Integrated homegrown platform with third-party tools including Claude MCP SDK, Redfin/Zillow APIs, ElevenLabs TTS/STT, Kinde OAuth 2.0, and Stripe — shipping production-grade AI-assisted workflows across desktop and mobile.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  |  Mountain View,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AI Platform &amp; Service Delivery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platform engagements, scaling to 675M+ in FY23 across QuickBooks, TurboTax, Mint, Mailchimp, and Credit Karma — directly impacting COGS by mitigating $1M+ in projected opex growth through self-service automation.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invoicing; deployed Background-to-Foreground Messaging on iOS/Android with &lt;100ms latency — demonstrating ability to move metrics meaningfully through AI-assisted workflows.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onboarding from 2–3 weeks to minutes — a containment-style efficiency gain that freed human agents to focus on higher-complexity work.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prioritize pain points across ~20 mobile apps and 30+ product SKUs; partnered with analytics and data science to continuously refine platform effectiveness.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Scaled throughput from 6K to 50K TPS via rSocket migration supporting ~1.5M concurrent connections with sub-25ms TP99; led Mailchimp GCP-to-AWS migration integrating homegrown platform with third-party infrastructure. DeveloperWeek 2022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  |  Pleasanton,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 — Regulated Healthcare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in a regulated healthcare environment — building strong relationships with operations stakeholders to strategize and achieve goals under minimal supervision.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across the enterprise to address scalability, fault tolerance, and data redundancy challenges — streamlining service delivery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suite, analyzing demand drivers and developing IT capacity plans across multiple datacenters.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  |  San Francisco,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beta customer (Assurance), building mirrored Enterprise topology for benchmark testing and achieving up to 10x performance improvements — demonstrating ability to use data to move metrics meaningfully.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for 3 microservice backlogs, balancing internal partner, third-party developer, and Fortune 500 customer requirements; delivered Scheduler Service end-to-end in ~4 months. Splunk .conf18/.conf19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  |  Pittsburgh, PA / Foster City, CA / RTP,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 — an early analog to reducing agent handle time through process efficiency.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  |  Charlotte, NC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LLM evaluation platform with 5 core eval types (factuality, reasoning, instruction-following, safety, code generation), adversarial safety testing with refusal detection, and automated safety gates — directly applicable to evaluating agentic servicing experiences. Stack: FastAPI, TimescaleDB, Redis, Next.js,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covering the full RLHF/DPO pipeline with Reward Lab, Playground (live TRL-powered GRPO/DPO training with SSE metric streaming), and Arena for head-to-head framework benchmarking (TRL, VeRL, OpenRLHF, NeMo RL) — 12 RL algorithms implemented with standardized throughput/memory/convergence benchmarking.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paper; production ML platform in PyTorch with 5 neural architectures, MLflow, Optuna HPO, and FastAPI serving — 823 automated tests, Docker orchestration. Original 2004 system: hand-coded neural network in C++ with custom BPTT.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  |  Cupertino, CA</w:t>
      </w:r>
      <w:r>
        <w:rPr>
          <w:rFonts w:ascii="Arial" w:hAnsi="Arial"/>
          <w:b w:val="0"/>
          <w:i w:val="0"/>
          <w:color w:val="888888"/>
          <w:sz w:val="15"/>
        </w:rPr>
        <w:t xml:space="preserve">  |  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