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Forward Deployed Product Manager and AI Agent builder with 12+ years shipping enterprise platforms and 2+ years deploying production multi-agent systems across real estate, financial, and insurance verticals. Built OpenClaw multi-agent orchestration framework and domain-scoped conversational AI agents from 0-to-1 — owning the full deployment lifecycle from use-case design through post-go-live optimization. Scaled Intuit's platform to 675M+ engagements across Fortune 500 products; led complex cross-functional deployments with senior customer stakeholders. NeurIPS published AI researcher; UC Berkeley Engineering.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and deployed OpenClaw multi-agent orchestration framework — gateway protocol, subagent delegation, profile management, and session switching — enabling coordinated AI agent workflows across real estate, insurance, health/dental, and financial markets verticals; owned the full agent deployment lifecycle from use-case scoping through post-go-live optimization.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AI agents using Claude (MCP SDK) for contextual conversation, Pine Script generation, and automated real estate CMA reports via Redfin/Zillow APIs — defining agent workflows, success criteria, and automation opportunities end-to-end.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 and customer discovery: conducted user interviews, iterated on agent use cases based on feedback, and executed go-to-market for macOS, Linux, iOS, and Web — turning ambiguity into execution across a fast-paced, cross-functional build.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Shipped cross-platform desktop builds (macOS DMG with code signing/notarization, Linux .deb) with native ScreenCaptureKit integration, embedded terminal (20+ slash commands), and MCP server exposing screen capture tools to AI coding assistants.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end-to-end auth and payments pipeline: Kinde OAuth 2.0, Stripe tiered subscriptions, Electron SafeStorage credential management, and ElevenLabs TTS/STT with 6 auto-classified voice profiles.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and deployed domain-specific conversational AI agents — each scoped to distinct financial focal points — delivering guided, context-aware advisory interactions to retail investors across mobile and web.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ChromaDB vector store, multi-provider LLM orchestration (Claude, GPT-4, Gemini) with fallback routing, structured output validation, and token budget optimization — ensuring reliable agent performance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customer discovery and iterative refinement based on trader feedback; established influencer partnerships and executed App Store launch, driving adoption of AI-powered charting and macroeconomic analysis tools.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cross-functional deployments across ~20 mobile apps and 30+ product SKUs; used SQL and BigQuery telemetry to prioritize developer pain points and built Asterias, a declarative asset lifecycle management platform with GraphQL API.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ICE Presence in async chat, generating $480K/month in additional invoicing; deployed Background-to-Foreground Messaging on iOS/Android with &lt;100ms latency. DeveloperWeek 2022 speaker.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Mailchimp GCP-to-AWS migration for MSaaS; initiated Drift Detection and Resolution program using Java JAR library to scan Git repos for configuration drift and built remediation roadmap using OpenRewrite.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search capabilities for first-party applications and demoed at Splunk .conf19 — exemplifying bias for action in a high-growth SaaS environment.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for enterprise beta customer (Assurance), building mirrored topology for benchmark testing and achieving up to 10x performance improvements; owned senior customer stakeholder relationships throughout.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RICE-based prioritization framework across 3 microservice backlogs, balancing Fortune 500 customer, internal partner, and third-party developer requirements.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enterprise rollout of Splunk Logging-as-a-Service (1.7 TB daily volume, 200+ internal enterprise customers) and ITSI Application Monitoring-as-a-Service — managing deployment lifecycle and internal customer relationships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Redis and XC10 caching capability across the enterprise to address scalability, fault tolerance, and data redundancy challenges; led demand forecasting and capacity planning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agent evaluation platform with 5 core eval types (factuality, reasoning, instruction-following, safety, code generation), adversarial safety testing with refusal detection, and CI/CD integration with automated safety gates — directly applicable to post-go-live AI agent optimization.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saturation detection. Stack: FastAPI orchestrator, TimescaleDB, Redis job queue, Next.js dashboard, Ollama.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automated AI agent evaluation system using multimodal AI (Claude/GPT-4V) to score model outputs against natural-language rubrics — reducing evaluation cycles from 72 hours to ~4 minutes, with structured PASS/FAIL reports, confidence scores, and edge-case flagging.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workbench: Reward Lab for A/B testing reward functions across 4 datasets, Playground for real TRL-powered GRPO/DPO training with live SSE metric streaming, and Arena for head-to-head framework benchmarking (TRL, VeRL, OpenRLHF, NeMo RL) with GPU passthrough in Docker.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12 RL algorithms (PPO, GRPO, DAPO, DPO, SimPO, KTO, ORPO, and more) with standardized throughput/memory/convergence benchmarking across frameworks.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NeurIPS 2014 accepted paper; production ML platform in PyTorch with 5 neural architectures (feedforward, GRU, Transformer, ESM-2, multi-task), MLflow, Optuna HPO, FastAPI serving — 823 automated tests, Docker orchestration (6 containers). Original 2004 system: hand-coded BPTT in C++.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